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 </w:t>
      </w:r>
    </w:p>
    <w:tbl>
      <w:tblPr>
        <w:tblW w:w="983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59"/>
        <w:gridCol w:w="4976"/>
      </w:tblGrid>
      <w:tr w:rsidR="00530037" w:rsidRPr="00530037" w:rsidTr="00530037">
        <w:trPr>
          <w:trHeight w:val="239"/>
          <w:tblCellSpacing w:w="0" w:type="dxa"/>
        </w:trPr>
        <w:tc>
          <w:tcPr>
            <w:tcW w:w="4859" w:type="dxa"/>
            <w:vMerge w:val="restart"/>
            <w:shd w:val="clear" w:color="auto" w:fill="FFFFFF"/>
            <w:vAlign w:val="center"/>
            <w:hideMark/>
          </w:tcPr>
          <w:p w:rsid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 xml:space="preserve">    УТВЕРЖДАЮ</w:t>
            </w:r>
            <w:proofErr w:type="gramStart"/>
            <w:r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 xml:space="preserve"> :</w:t>
            </w:r>
            <w:proofErr w:type="gramEnd"/>
            <w:r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 xml:space="preserve">                                                                                           Директор школы</w:t>
            </w:r>
          </w:p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__________Раджабов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 xml:space="preserve"> Н.Х.</w:t>
            </w:r>
          </w:p>
        </w:tc>
        <w:tc>
          <w:tcPr>
            <w:tcW w:w="4976" w:type="dxa"/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</w:tr>
      <w:tr w:rsidR="00530037" w:rsidRPr="00530037" w:rsidTr="00530037">
        <w:trPr>
          <w:trHeight w:val="239"/>
          <w:tblCellSpacing w:w="0" w:type="dxa"/>
        </w:trPr>
        <w:tc>
          <w:tcPr>
            <w:tcW w:w="4859" w:type="dxa"/>
            <w:vMerge/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4976" w:type="dxa"/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</w:tr>
      <w:tr w:rsidR="00530037" w:rsidRPr="00530037" w:rsidTr="00530037">
        <w:trPr>
          <w:gridAfter w:val="1"/>
          <w:wAfter w:w="4976" w:type="dxa"/>
          <w:trHeight w:val="23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</w:tr>
      <w:tr w:rsidR="00530037" w:rsidRPr="00530037" w:rsidTr="00530037">
        <w:trPr>
          <w:gridAfter w:val="1"/>
          <w:wAfter w:w="4976" w:type="dxa"/>
          <w:trHeight w:val="1543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</w:tr>
      <w:tr w:rsidR="00530037" w:rsidRPr="00530037" w:rsidTr="00530037">
        <w:trPr>
          <w:gridAfter w:val="1"/>
          <w:wAfter w:w="4976" w:type="dxa"/>
          <w:trHeight w:val="797"/>
          <w:tblCellSpacing w:w="0" w:type="dxa"/>
        </w:trPr>
        <w:tc>
          <w:tcPr>
            <w:tcW w:w="4859" w:type="dxa"/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 </w:t>
            </w:r>
          </w:p>
        </w:tc>
      </w:tr>
    </w:tbl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 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 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 </w:t>
      </w:r>
    </w:p>
    <w:tbl>
      <w:tblPr>
        <w:tblpPr w:leftFromText="45" w:rightFromText="45" w:vertAnchor="text" w:tblpXSpec="right" w:tblpYSpec="center"/>
        <w:tblW w:w="46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</w:tblGrid>
      <w:tr w:rsidR="00530037" w:rsidRPr="00530037" w:rsidTr="00530037">
        <w:trPr>
          <w:tblCellSpacing w:w="0" w:type="dxa"/>
        </w:trPr>
        <w:tc>
          <w:tcPr>
            <w:tcW w:w="4680" w:type="dxa"/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 </w:t>
            </w:r>
          </w:p>
        </w:tc>
      </w:tr>
    </w:tbl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                                                                                </w:t>
      </w:r>
      <w:r w:rsidRPr="00530037">
        <w:rPr>
          <w:rFonts w:ascii="Arial" w:eastAsia="Times New Roman" w:hAnsi="Arial" w:cs="Arial"/>
          <w:b/>
          <w:bCs/>
          <w:i/>
          <w:color w:val="52596F"/>
          <w:sz w:val="20"/>
          <w:lang w:eastAsia="ru-RU"/>
        </w:rPr>
        <w:t xml:space="preserve">Порядок </w:t>
      </w:r>
      <w:r>
        <w:rPr>
          <w:rFonts w:ascii="Arial" w:eastAsia="Times New Roman" w:hAnsi="Arial" w:cs="Arial"/>
          <w:b/>
          <w:bCs/>
          <w:i/>
          <w:color w:val="52596F"/>
          <w:sz w:val="20"/>
          <w:lang w:eastAsia="ru-RU"/>
        </w:rPr>
        <w:t xml:space="preserve">  </w:t>
      </w:r>
      <w:r w:rsidRPr="00530037">
        <w:rPr>
          <w:rFonts w:ascii="Arial" w:eastAsia="Times New Roman" w:hAnsi="Arial" w:cs="Arial"/>
          <w:b/>
          <w:bCs/>
          <w:i/>
          <w:color w:val="52596F"/>
          <w:sz w:val="20"/>
          <w:lang w:eastAsia="ru-RU"/>
        </w:rPr>
        <w:t xml:space="preserve">реализации права </w:t>
      </w:r>
      <w:proofErr w:type="gramStart"/>
      <w:r w:rsidRPr="00530037">
        <w:rPr>
          <w:rFonts w:ascii="Arial" w:eastAsia="Times New Roman" w:hAnsi="Arial" w:cs="Arial"/>
          <w:b/>
          <w:bCs/>
          <w:i/>
          <w:color w:val="52596F"/>
          <w:sz w:val="20"/>
          <w:lang w:eastAsia="ru-RU"/>
        </w:rPr>
        <w:t>обучающихся</w:t>
      </w:r>
      <w:proofErr w:type="gramEnd"/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center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bCs/>
          <w:i/>
          <w:color w:val="52596F"/>
          <w:sz w:val="20"/>
          <w:lang w:eastAsia="ru-RU"/>
        </w:rPr>
        <w:t xml:space="preserve">на  </w:t>
      </w:r>
      <w:proofErr w:type="gramStart"/>
      <w:r w:rsidRPr="00530037">
        <w:rPr>
          <w:rFonts w:ascii="Arial" w:eastAsia="Times New Roman" w:hAnsi="Arial" w:cs="Arial"/>
          <w:b/>
          <w:bCs/>
          <w:i/>
          <w:color w:val="52596F"/>
          <w:sz w:val="20"/>
          <w:lang w:eastAsia="ru-RU"/>
        </w:rPr>
        <w:t>обучение</w:t>
      </w:r>
      <w:proofErr w:type="gramEnd"/>
      <w:r w:rsidRPr="00530037">
        <w:rPr>
          <w:rFonts w:ascii="Arial" w:eastAsia="Times New Roman" w:hAnsi="Arial" w:cs="Arial"/>
          <w:b/>
          <w:bCs/>
          <w:i/>
          <w:color w:val="52596F"/>
          <w:sz w:val="20"/>
          <w:lang w:eastAsia="ru-RU"/>
        </w:rPr>
        <w:t xml:space="preserve"> по индивидуальному учебному плану,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center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bCs/>
          <w:i/>
          <w:color w:val="52596F"/>
          <w:sz w:val="20"/>
          <w:lang w:eastAsia="ru-RU"/>
        </w:rPr>
        <w:t>в том числе ускоренное обучение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center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 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center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bCs/>
          <w:i/>
          <w:color w:val="52596F"/>
          <w:sz w:val="20"/>
          <w:lang w:eastAsia="ru-RU"/>
        </w:rPr>
        <w:t>1. Общие положения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1.1</w:t>
      </w: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. В соответствии с пунктом 3 части 1 статьи 34 Федерального закона от 29.12.2012 № 273-ФЗ «Об образовании в Российской Федерации» учащиеся Школы имеют право на </w:t>
      </w: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обучение</w:t>
      </w:r>
      <w:proofErr w:type="gram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1.2</w:t>
      </w: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Настоящее Положение является локальным актом школы, регламентирующим порядок формирования и реализации индивидуальных учебных планов, в том числе ускоренного бучения, в пределах осваиваемой образовательной программы.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1.3</w:t>
      </w: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Настоящее Положение утверждено с учётом мнения представительного органа учащихся (далее - школьный парламент обучающихся). </w:t>
      </w: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Управляющего Совета Школы, Педагогического совета Школы, советов родителей (далее - классное родительское собрание (законных представителей) несовершеннолетних учащихся Школы.</w:t>
      </w:r>
      <w:proofErr w:type="gramEnd"/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1.4</w:t>
      </w: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. Индивидуальный учебный план, в том числе ускоренного обучения (далее - ИУП) - учебный план, обеспечивающий освоение образовательной программы на основе индивидуализации ее содержания с учётом особенностей и образовательных потребностей конкретного учащегося.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1.5</w:t>
      </w: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.Информирование учащихся и их родителей (законных представителей) о возможностях, вариантах ИУП, установленных настоящим Положением, осуществляется на родительских собраниях классными руководителями и представителями администрации.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lastRenderedPageBreak/>
        <w:t>1.6</w:t>
      </w: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.Ознакомление родителей (законных представителей) детей с настоящим Положением, том числе через информационные системы общего пользования (официальный сайт Школы), осуществляется при приеме детей в Школу.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1.7</w:t>
      </w: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Финансовое обеспечение реализации основной образовательной программы школы в соответствии с индивидуальным учебным планом осуществляется исходя </w:t>
      </w: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из расходных обязательств на основе муниципального задания по оказанию муниципальных образовательных услуг в соответствии с требованиями</w:t>
      </w:r>
      <w:proofErr w:type="gram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 федеральных государственных образовательных стандартов.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1.8</w:t>
      </w: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.Материально-техническое оснащение образовательного процесса должно обеспечивать возможность реализации индивидуальных учебных планов обучающихся.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 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center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2. </w:t>
      </w:r>
      <w:proofErr w:type="gramStart"/>
      <w:r w:rsidRPr="00530037">
        <w:rPr>
          <w:rFonts w:ascii="Arial" w:eastAsia="Times New Roman" w:hAnsi="Arial" w:cs="Arial"/>
          <w:b/>
          <w:bCs/>
          <w:i/>
          <w:color w:val="52596F"/>
          <w:sz w:val="20"/>
          <w:lang w:eastAsia="ru-RU"/>
        </w:rPr>
        <w:t>Категории обучающихся, для которых может быть предоставлено обучения по ИУП</w:t>
      </w:r>
      <w:proofErr w:type="gramEnd"/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2.1.       </w:t>
      </w: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Обучение</w:t>
      </w:r>
      <w:proofErr w:type="gram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 по индивидуальному учебному плану может быть организовано для учащихся: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-   основного общего и среднего общего образования в рамках реализации </w:t>
      </w:r>
      <w:proofErr w:type="spell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предпрофильной</w:t>
      </w:r>
      <w:proofErr w:type="spell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 подготовки  в порядке, установленном в соответствующем локальном акте Школы;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   с высокой степенью успешности в освоении программ (одаренным детям):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 детям с ограниченными возможностями здоровья (далее - ОВЗ)</w:t>
      </w: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.</w:t>
      </w:r>
      <w:proofErr w:type="gram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 </w:t>
      </w: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в</w:t>
      </w:r>
      <w:proofErr w:type="gram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 т. ч. с устойчивой </w:t>
      </w:r>
      <w:proofErr w:type="spell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дезадаптацией</w:t>
      </w:r>
      <w:proofErr w:type="spell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 к школе и неспособностью к освоению образовательных программ в условиях большого детского коллектива в порядке, установленном в соответствующем локальном акте</w:t>
      </w: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br/>
        <w:t>Школы;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 не ликвидировавшим в установленные сроки академической задолженности с момента ее образования (п.9 статьи 58 ФЗ-273 «Об образовании в РФ»);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 с индивидуальными образовательными потребностями и особенностями.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2.2.</w:t>
      </w: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Обучение</w:t>
      </w:r>
      <w:proofErr w:type="gram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 по индивидуальному учебному плану, в том числе ускоренно может реализовываться для лиц способных освоить в полном объёме основную образовательную программу общего образования за более короткий срок.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2.3.Переход на </w:t>
      </w: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обучение</w:t>
      </w:r>
      <w:proofErr w:type="gram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 по индивидуальному учебному плану, в том числе ускоренно, осуществляется на добровольной основе на основании заявления родителя (законного представителя) учащегося с учётом мнения учащегося.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2.4.Решение о переводе на </w:t>
      </w: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обучение по</w:t>
      </w:r>
      <w:proofErr w:type="gram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 индивидуальному плану, в том числе ускоренно оформляется приказом директора Школы.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2.5.       Если учащийся по индивидуальному учебному плану не может продолжить по нему </w:t>
      </w: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обучение по</w:t>
      </w:r>
      <w:proofErr w:type="gram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 различным причинам, то он имеет право перевестись на обучение по соответствующей основной образовательной программе с полным сроком обучения.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 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center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bCs/>
          <w:i/>
          <w:color w:val="52596F"/>
          <w:sz w:val="20"/>
          <w:lang w:eastAsia="ru-RU"/>
        </w:rPr>
        <w:t>3.</w:t>
      </w: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 </w:t>
      </w:r>
      <w:r w:rsidRPr="00530037">
        <w:rPr>
          <w:rFonts w:ascii="Arial" w:eastAsia="Times New Roman" w:hAnsi="Arial" w:cs="Arial"/>
          <w:b/>
          <w:bCs/>
          <w:i/>
          <w:color w:val="52596F"/>
          <w:sz w:val="20"/>
          <w:lang w:eastAsia="ru-RU"/>
        </w:rPr>
        <w:t>Характеристические особенности индивидуального учебного плана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3.1.Индивидуальный учебный план проектируется в соответствии с учебными планами образовательной программы начального общего образования, Базисного учебного плана.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lastRenderedPageBreak/>
        <w:t>3.2.Индивидуальный учебный план разрабатывается для отдельного обучающегося или группы учащихся на основе учебного плана Школы и является приложением к учебному плану Школы на текущий учебный год. Возможно использование для  обучающегося учебного плана, принятого на текущий учебный год для соответствующего класса обучения – учитывая выбор родного языка. Данное решение принимается на основании заявления родителя (законного представителя) о выборе учебного плана.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3.3.ИУП принимается на Педагогическом совете, утверждается приказом    директора Школы, согласовывается с Управляющим советом.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3.4.При построении индивидуального учебного плана может использоваться модульный принцип, предусматривающий различные варианты сочетания учебных предметов, курсов, дисциплин (модулей), иных компонентов, входящих в учебный план Школы.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Индивидуальный учебный план составляется, как правило, на один учебный год,  либо на иной срок, указанный в заявлении учащегося или его родителей (законных представителей) об </w:t>
      </w: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обучении</w:t>
      </w:r>
      <w:proofErr w:type="gram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 по индивидуальному учебному плану.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3.6.       Индивидуальный учебный план, за исключением индивидуального учебного плана, предусматривающего ускоренное обучение, может быть предоставлен со 2 класса.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3.7.Индивидуальный учебный план определяет перечень, трудоемкость, последовательность и срок обучения учебных предметов, курсов, дисциплин (модулей), практики, иных видов учебной деятельности.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3.8.При реализации образовательных программ в соответствии с индивидуальным учебным планом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3.9.       </w:t>
      </w: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Обучение</w:t>
      </w:r>
      <w:proofErr w:type="gram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 по индивидуальному учебному плану может быть организовано в рамках сетевой формы реализации образовательных программ.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В реализации образовательных программ с использованием сетевой формы наряду со Школой также могут участвовать организации культуры, физкультурно-спортивные и иные организации, обладающие ресурсами, необходимыми для осуществления обучения, проведения практических и лабораторных занятий и осуществления иных видов учебной деятельности, предусмотренных соответствующей образовательной программой.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3.10.     Реализация индивидуальных учебных планов сопровождается методической поддержкой заместителя директора по УВР.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3.11 Индивидуальные учебные планы разрабатываются в соответствии со спецификой и возможностями Школы.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3.12Школа может обращаться в центр психолого-педагогической, медицинской и социальной помощи для получения методической помощи в разработке индивидуальных учебных планов (</w:t>
      </w: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ч</w:t>
      </w:r>
      <w:proofErr w:type="gram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.4 статьи 42 ФЗ-273 «Об образовании в РФ»).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3.13.Индивидуальные учебные планы начального общего, основного общего образования разрабатываются Школой с участием учащихся и их родителей (законных представителей).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ИУП среднего общего образования разрабатываются учащимися совместно с педагогическими работниками Школы.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center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bCs/>
          <w:i/>
          <w:color w:val="52596F"/>
          <w:sz w:val="20"/>
          <w:lang w:eastAsia="ru-RU"/>
        </w:rPr>
        <w:t xml:space="preserve">4. Организации </w:t>
      </w:r>
      <w:proofErr w:type="gramStart"/>
      <w:r w:rsidRPr="00530037">
        <w:rPr>
          <w:rFonts w:ascii="Arial" w:eastAsia="Times New Roman" w:hAnsi="Arial" w:cs="Arial"/>
          <w:b/>
          <w:bCs/>
          <w:i/>
          <w:color w:val="52596F"/>
          <w:sz w:val="20"/>
          <w:lang w:eastAsia="ru-RU"/>
        </w:rPr>
        <w:t>обучения</w:t>
      </w:r>
      <w:proofErr w:type="gramEnd"/>
      <w:r w:rsidRPr="00530037">
        <w:rPr>
          <w:rFonts w:ascii="Arial" w:eastAsia="Times New Roman" w:hAnsi="Arial" w:cs="Arial"/>
          <w:b/>
          <w:bCs/>
          <w:i/>
          <w:color w:val="52596F"/>
          <w:sz w:val="20"/>
          <w:lang w:eastAsia="ru-RU"/>
        </w:rPr>
        <w:t xml:space="preserve"> по индивидуальному учебному плану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4.1.       Организация обучения по ИУП, в том числе ускоренного обучения осуществляется Школой, в которой обучается, данный ученик.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lastRenderedPageBreak/>
        <w:t xml:space="preserve">4.2.       Перевод на </w:t>
      </w: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обучение</w:t>
      </w:r>
      <w:proofErr w:type="gram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 по индивидуальному учебному плану осуществляется: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-в 1- 9 классах - по заявлению родителей (законных представителей) несовершеннолетних учащихся;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-в 10-11 классах - по заявлению учащегося.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4.3.   Перевод на </w:t>
      </w: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обучение</w:t>
      </w:r>
      <w:proofErr w:type="gram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 по индивидуальному учебному плану учащихся, не ликвидировавших в установленные сроки академической задолженности с момента её образования, осуществляется по заявлению родителей (законных представителей) учащегося (пункт 9 статьи 58 ФЗ-273 «Об образовании в РФ»).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4.4.   Перевод на </w:t>
      </w: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обучение</w:t>
      </w:r>
      <w:proofErr w:type="gram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 по индивидуальному учебному плану оформляется решением Педагогического совета, приказом директора Школы.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4.5.   Заявления о переводе на </w:t>
      </w: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обучение</w:t>
      </w:r>
      <w:proofErr w:type="gram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 по индивидуальному учебному плану принимаются в течение учебного года до 15 мая.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В заявлении должен быть указан срок, на который учащемуся предоставляется индивидуальный учебный план, а также могут содержаться пожелания учащегося или его родителей (законных представителей) по индивидуализации содержания образовательной программы (включение дополнительных учебных предметов, курсов, углубленное изучение отдельных дисциплин, сокращение сроков освоения основных образовательных программ и др.).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4.6.   ИУП предполагает элементы самостоятельной учебной деятельности учащихся за рамками учебных занятий, проводимых на базе Школы по классно-урочной системе.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В связи с этим несовершеннолетний учащийся и его родители (законные представители) должны быть ознакомлены с той частью образовательной программы, которую им предстоит освоить в форме самообразования, что допускается как сочетание различных форм получения образования (статья 17 ФЗ-273 «Об образовании в РФ»).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4.6.   Учащиеся обязаны выполнять индивидуальный учебный план, в том числе посещать предусмотренные индивидуальным учебным планом учебные занятия.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При обучении по ИУП педагогические работники Школы не вправе требовать от учащегося посещение ещё каких-либо учебных занятий, не предусмотренных ИУП.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4.7.   </w:t>
      </w: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Обучение</w:t>
      </w:r>
      <w:proofErr w:type="gram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 по индивидуальному учебному плану начинается, как правило, с начала учебного года.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4.8.   Промежуточные результаты выполнения ИУП отслеживаются и анализируются заместителем директора по УВР.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4.9.   Учащимся, обучающимся по индивидуальному учебному плану, в том числе ускоренного обучения, предоставляется возможность получать необходимые консультации по учебным предметам, литературу из учебного фонда Школы, пользоваться предметными кабинетами для проведения лабораторных, практических работ, продолжать обучение в Школе в порядке, определенным Школой и в её Уставе.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4.10. С учётом желания, способностей учащемуся могут быть предоставлены свободные помещения для классно-урочных занятий, изучения отдельных курсов и тем в форме самообразования и других формах, предусмотренных ФЗ-273 «Об образовании в РФ».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4.11. Школа с учётом запросов родителей и учащихся определяет сроки и уровень реализации программ. Сроки освоения программ могут быть изменены.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bCs/>
          <w:i/>
          <w:color w:val="52596F"/>
          <w:sz w:val="20"/>
          <w:lang w:eastAsia="ru-RU"/>
        </w:rPr>
        <w:lastRenderedPageBreak/>
        <w:t>5.</w:t>
      </w: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       </w:t>
      </w:r>
      <w:r w:rsidRPr="00530037">
        <w:rPr>
          <w:rFonts w:ascii="Arial" w:eastAsia="Times New Roman" w:hAnsi="Arial" w:cs="Arial"/>
          <w:b/>
          <w:bCs/>
          <w:i/>
          <w:color w:val="52596F"/>
          <w:sz w:val="20"/>
          <w:lang w:eastAsia="ru-RU"/>
        </w:rPr>
        <w:t>Реализация основных образовательных программ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bCs/>
          <w:i/>
          <w:color w:val="52596F"/>
          <w:sz w:val="20"/>
          <w:lang w:eastAsia="ru-RU"/>
        </w:rPr>
        <w:t>по ИУП ускоренно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5.1.Желание обучаться по индивидуальному учебному плану ускоренно излагается после зачисления на освоение основной образовательной программы с полным сроком обучения путем подачи заявления на имя директора Школы.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5.2.Наименование дисциплин в индивидуальных учебных планах по ускоренным программам,</w:t>
      </w: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br/>
        <w:t>их группировка по предметным областям, идентичны учебному плану Школы, рассчитанным на полный срок обучения.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bCs/>
          <w:i/>
          <w:color w:val="52596F"/>
          <w:sz w:val="20"/>
          <w:lang w:eastAsia="ru-RU"/>
        </w:rPr>
        <w:t>6.Промежуточная и итоговая аттестация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6.1.Для объективной оценки знаний учащихся по индивидуальным учебным планам на основе результатов текущего контроля знаний проводится промежуточная аттестация: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 по итогам полугодия в 10-11 классах;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 по итогам учебного года - на основании четвертных (полугодовых) отметок обучающихся во 2-11 классах.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6.2.Учащиеся по индивидуальным учебным планам, аттестуются только по предметам, включенным в этот учебный план.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6.3.Порядок и сроки промежуточной аттестации обучающихся по индивидуальным учебным планам определяются на основе Положения о системе оценок, формах, периодичности, порядке проведения текущего контроля успеваемости и промежуточной аттестации учащихся, переводе в следующий класс.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6.4.Неудовлетворительные результаты промежуточной аттестации учащихся по индивидуальным учебным планам по одному или нескольким учебным предметам образовательной программы или </w:t>
      </w:r>
      <w:proofErr w:type="spell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непрохождение</w:t>
      </w:r>
      <w:proofErr w:type="spell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 (п.2 статьи 58 ФЗ - 273«Об образовании в РФ»).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6.5.Учащиеся по индивидуальным учебным планам, не прошедшие промежуточной аттестации по уважительным причинам или имеющие академическую задолженность, переводятся в следующий класс условно и обязаны ликвидировать академическую задолженность (п.8 статьи 58 ФЗ-273 «Об образовании в РФ»).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Учащиеся, имеющие академическую задолженность, имеют право пройти промежуточную аттестацию по соответствующим учебному предмету, курсу, дисциплине (модулю) не более двух раз в сроки, определяемые приказом по Школе, в пределах одного года с момента образования академической задолженности.</w:t>
      </w:r>
      <w:proofErr w:type="gramEnd"/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6.7.Учащиеся по индивидуальному учебному плану,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психолог</w:t>
      </w: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о</w:t>
      </w:r>
      <w:proofErr w:type="spell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</w:t>
      </w:r>
      <w:proofErr w:type="gram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 медико-педагогической комиссии.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6.8.Освоение учащимися общеобразовательных программ основного общего и среднего общего образования завершается обязательной государственной (итоговой) аттестацией.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lastRenderedPageBreak/>
        <w:t>6.9.К государственной итоговой аттестации допускаются учащиеся, не имеющие академической задолженности и в полном объеме выполнившие индивидуальный учебный план (п. 6 статьи 59 ФЗ-273 «Об образовании в РФ»).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6.10.Государственная итоговая аттестация выпускников 9 и 11 классов, учащихся по индивидуальным учебным планам, проводится Школой в общем порядке, определяемом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6.11.Выпускникам 9 и 11 классов, обучающимся по индивидуальным учебным планам и прошедшим государственную (итоговую) аттестацию, Школа выдает документ государственного образца о соответствующем образовании.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6.12.Обучающиеся,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  <w:proofErr w:type="gramEnd"/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bCs/>
          <w:i/>
          <w:color w:val="52596F"/>
          <w:sz w:val="20"/>
          <w:lang w:eastAsia="ru-RU"/>
        </w:rPr>
        <w:t>7.</w:t>
      </w:r>
      <w:proofErr w:type="gramStart"/>
      <w:r w:rsidRPr="00530037">
        <w:rPr>
          <w:rFonts w:ascii="Arial" w:eastAsia="Times New Roman" w:hAnsi="Arial" w:cs="Arial"/>
          <w:b/>
          <w:bCs/>
          <w:i/>
          <w:color w:val="52596F"/>
          <w:sz w:val="20"/>
          <w:lang w:eastAsia="ru-RU"/>
        </w:rPr>
        <w:t>Требовании</w:t>
      </w:r>
      <w:proofErr w:type="gramEnd"/>
      <w:r w:rsidRPr="00530037">
        <w:rPr>
          <w:rFonts w:ascii="Arial" w:eastAsia="Times New Roman" w:hAnsi="Arial" w:cs="Arial"/>
          <w:b/>
          <w:bCs/>
          <w:i/>
          <w:color w:val="52596F"/>
          <w:sz w:val="20"/>
          <w:lang w:eastAsia="ru-RU"/>
        </w:rPr>
        <w:t xml:space="preserve"> к индивидуальному учебному плану начального общего образовании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7.1.С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предусматривает: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-учебные занятия для углубленного изучения отдельных обязательных учебных предметов;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-учебные занятия, обеспечивающие различные интересы </w:t>
      </w: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обучающихся</w:t>
      </w:r>
      <w:proofErr w:type="gram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, в том числе этнокультурные.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Для проведения данных занятий используются учебные часы согласно части учебного плана, формируемой участниками образовательного процесса (в 1 классе в соответствии с санитарно-гигиеническими требованиями эта часть отсутствует).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7.2.Индивидуализация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7.3.В индивидуальный учебный план начального общего образования входят следующие обязательные предметные области: филология, математика и информатика, обществознание и естествознание (окружающий мир), основы религиозных культур и светской этики, искусство, технология, физическая культура.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7.4.По выбору родителей (законных представителей) изучаются основы православной культуры, основы иудейской культуры, основы буддийской культуры, основы  исламской культуры, основы мировых религиозных культур, основы светской этики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Учебный план начального общего образования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0"/>
        <w:gridCol w:w="1339"/>
        <w:gridCol w:w="1258"/>
        <w:gridCol w:w="1258"/>
        <w:gridCol w:w="1260"/>
        <w:gridCol w:w="1274"/>
        <w:gridCol w:w="1306"/>
      </w:tblGrid>
      <w:tr w:rsidR="00530037" w:rsidRPr="00530037" w:rsidTr="00530037">
        <w:trPr>
          <w:trHeight w:val="315"/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 xml:space="preserve">Учебные </w:t>
            </w:r>
            <w:proofErr w:type="spellStart"/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предметы\</w:t>
            </w:r>
            <w:proofErr w:type="spellEnd"/>
          </w:p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5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Количество часов в год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Всего</w:t>
            </w:r>
          </w:p>
        </w:tc>
      </w:tr>
      <w:tr w:rsidR="00530037" w:rsidRPr="00530037" w:rsidTr="00530037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</w:tr>
      <w:tr w:rsidR="00530037" w:rsidRPr="00530037" w:rsidTr="00530037">
        <w:trPr>
          <w:tblCellSpacing w:w="0" w:type="dxa"/>
        </w:trPr>
        <w:tc>
          <w:tcPr>
            <w:tcW w:w="3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Часть,  формируемая участниками образовательного процесса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</w:tr>
    </w:tbl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lastRenderedPageBreak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2"/>
        <w:gridCol w:w="1270"/>
        <w:gridCol w:w="1271"/>
        <w:gridCol w:w="1271"/>
        <w:gridCol w:w="1271"/>
        <w:gridCol w:w="1300"/>
      </w:tblGrid>
      <w:tr w:rsidR="00530037" w:rsidRPr="00530037" w:rsidTr="00530037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 Внеурочная деятельность (кружки, секции, проектная деятельность и др.)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</w:tr>
    </w:tbl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0"/>
        <w:gridCol w:w="1339"/>
        <w:gridCol w:w="1258"/>
        <w:gridCol w:w="1258"/>
        <w:gridCol w:w="1260"/>
        <w:gridCol w:w="1274"/>
        <w:gridCol w:w="1306"/>
      </w:tblGrid>
      <w:tr w:rsidR="00530037" w:rsidRPr="00530037" w:rsidTr="00530037">
        <w:trPr>
          <w:trHeight w:val="315"/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 xml:space="preserve">Учебные </w:t>
            </w:r>
            <w:proofErr w:type="spellStart"/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предметы\</w:t>
            </w:r>
            <w:proofErr w:type="spellEnd"/>
          </w:p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5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Количество часов в год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Всего</w:t>
            </w:r>
          </w:p>
        </w:tc>
      </w:tr>
      <w:tr w:rsidR="00530037" w:rsidRPr="00530037" w:rsidTr="00530037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</w:tr>
      <w:tr w:rsidR="00530037" w:rsidRPr="00530037" w:rsidTr="00530037">
        <w:trPr>
          <w:tblCellSpacing w:w="0" w:type="dxa"/>
        </w:trPr>
        <w:tc>
          <w:tcPr>
            <w:tcW w:w="3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proofErr w:type="gramStart"/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Часть</w:t>
            </w:r>
            <w:proofErr w:type="gramEnd"/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 xml:space="preserve"> формируемая участниками образовательного процесса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</w:tr>
      <w:tr w:rsidR="00530037" w:rsidRPr="00530037" w:rsidTr="00530037">
        <w:trPr>
          <w:tblCellSpacing w:w="0" w:type="dxa"/>
        </w:trPr>
        <w:tc>
          <w:tcPr>
            <w:tcW w:w="3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</w:tr>
      <w:tr w:rsidR="00530037" w:rsidRPr="00530037" w:rsidTr="00530037">
        <w:trPr>
          <w:tblCellSpacing w:w="0" w:type="dxa"/>
        </w:trPr>
        <w:tc>
          <w:tcPr>
            <w:tcW w:w="3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</w:tr>
      <w:tr w:rsidR="00530037" w:rsidRPr="00530037" w:rsidTr="00530037">
        <w:trPr>
          <w:tblCellSpacing w:w="0" w:type="dxa"/>
        </w:trPr>
        <w:tc>
          <w:tcPr>
            <w:tcW w:w="3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Всего к финансированию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</w:tr>
    </w:tbl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7.5.Количество учебных занятий за 4 учебных года не может составлять менее 2904 часов и более 3345 часов.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7.6.Нормативный срок освоения образовательной программы начального общего образования составляет четыре года.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Индивидуальный учебный план может предусматривать уменьшение указанного срока за счет ускоренного обучения. Рекомендуемое уменьшение срока освоения образовательной программы начального общего образования составляет не более 1 года.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7.7.Нормативный срок освоения образовательной программы начального общего образования для детей с ОВЗ может быть увеличен с учетом особенностей психофизического развития и индивидуальных возможностей детей (в соответствии с рекомендациями </w:t>
      </w:r>
      <w:proofErr w:type="spell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психолого-медик</w:t>
      </w: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о</w:t>
      </w:r>
      <w:proofErr w:type="spell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</w:t>
      </w:r>
      <w:proofErr w:type="gram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 педагогической комиссии).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8.Требования к индивидуальному учебному плану основного общего образования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8.1. С целью индивидуализации содержания образовательной программы основного общего образования индивидуальный учебный план основного общего образования может предусматривать: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-увеличение учебных часов, отведённых на изучение отдельных предметов обязательной части;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-введение специально разработанных учебных курсов, обеспечивающих интересы и потребности участников образовательного процесса, в том числе этнокультурные: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-организацию внеурочной деятельности, ориентированную на обеспечение индивидуальных потребностей обучающихся.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Необходимые часы выделяются за счет части базисного учебного плана основного общего образования, формируемой участниками образовательного процесса.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8.2. В индивидуальный учебный план основного общего образования входят следующие обязательные предметные области и учебные предметы: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lastRenderedPageBreak/>
        <w:t>-филология (русский язык, родной язык, литература, родная литература, иностранный язык, второй иностранный язык):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-общественно-научные предметы (история России, всеобщая история, обществознание, география);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-математика и информатика (математика, алгебра, геометрия, информатика);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-естественнонаучные предметы (физика, биология, химия);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-искусство (изобразительное искусство, музыка);</w:t>
      </w: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br/>
        <w:t>-</w:t>
      </w:r>
      <w:proofErr w:type="gram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технология (технология);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-физическая культура и основы безопасности жизнедеятельности (физическая культура, основы безопасности жизнедеятельности).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30"/>
        <w:gridCol w:w="735"/>
        <w:gridCol w:w="705"/>
        <w:gridCol w:w="855"/>
        <w:gridCol w:w="855"/>
        <w:gridCol w:w="705"/>
        <w:gridCol w:w="990"/>
      </w:tblGrid>
      <w:tr w:rsidR="00530037" w:rsidRPr="00530037" w:rsidTr="00530037">
        <w:trPr>
          <w:tblCellSpacing w:w="0" w:type="dxa"/>
        </w:trPr>
        <w:tc>
          <w:tcPr>
            <w:tcW w:w="3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48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:rsidR="00530037" w:rsidRPr="00530037" w:rsidTr="005300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VIII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IX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Всего</w:t>
            </w:r>
          </w:p>
        </w:tc>
      </w:tr>
      <w:tr w:rsidR="00530037" w:rsidRPr="00530037" w:rsidTr="00530037">
        <w:trPr>
          <w:tblCellSpacing w:w="0" w:type="dxa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21,5</w:t>
            </w:r>
          </w:p>
        </w:tc>
      </w:tr>
      <w:tr w:rsidR="00530037" w:rsidRPr="00530037" w:rsidTr="00530037">
        <w:trPr>
          <w:tblCellSpacing w:w="0" w:type="dxa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172</w:t>
            </w:r>
          </w:p>
        </w:tc>
      </w:tr>
      <w:tr w:rsidR="00530037" w:rsidRPr="00530037" w:rsidTr="00530037">
        <w:trPr>
          <w:tblCellSpacing w:w="0" w:type="dxa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48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037" w:rsidRPr="00530037" w:rsidRDefault="00530037" w:rsidP="005300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</w:pPr>
            <w:r w:rsidRPr="00530037">
              <w:rPr>
                <w:rFonts w:ascii="Arial" w:eastAsia="Times New Roman" w:hAnsi="Arial" w:cs="Arial"/>
                <w:b/>
                <w:i/>
                <w:color w:val="52596F"/>
                <w:sz w:val="20"/>
                <w:szCs w:val="20"/>
                <w:lang w:eastAsia="ru-RU"/>
              </w:rPr>
              <w:t>Время, отводимое на внеурочную деятельность, определяется образовательным учреждением</w:t>
            </w:r>
          </w:p>
        </w:tc>
      </w:tr>
    </w:tbl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 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8.3.Количество учебных занятий за 5 лет не может составлять менее 5267 часов и более 6020 часов.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8.4.Нормативный срок освоения образовательной программы основного общего образования составляет 5 лет.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Индивидуальный учебный план может предусматривать уменьшение указанного срока за счет ускоренного обучения. Рекомендуемое уменьшение срока освоения образовательной программы основного общего образования составляет не более 1 года.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bCs/>
          <w:i/>
          <w:color w:val="52596F"/>
          <w:sz w:val="20"/>
          <w:lang w:eastAsia="ru-RU"/>
        </w:rPr>
        <w:t>9. Требования к индивидуальному учебному плану среднего общего образования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9.1.ИУН среднего общего образования предусматривает изучение обязательных учебных предметов: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-учебных предметов по выбору из обязательных предметных областей;</w:t>
      </w: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br/>
        <w:t>-</w:t>
      </w:r>
      <w:proofErr w:type="gram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дополнительных учебных предметов;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-курсов по выбору и общих для включения во все учебные планы учебных предметов, в том числе на углубленном уровне.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Необходимые часы выделяются за счет части базисного учебного плана среднего общего образования, формируемой участниками образовательного процесса.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9.2.   Формирование индивидуальных учебных планов обучающихся осуществляется из числа учебных предметов из следующих обязательных предметных областей: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-филология;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lastRenderedPageBreak/>
        <w:t>-иностранные языки;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-общественные науки: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-математика и информатика: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-естественные науки;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-физическая культура, экология и основы безопасности жизнедеятельности.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Обязательными для включения в индивидуальный учебный план базовыми общеобразовательными учебными предметами являются: "Русский язык". "Литература", "Иностранный язык". "Математика". "История". "Физическая культура", "Основы безопасности жизнедеятельности", а также интегрированные учебные предметы "Обществознание (включая экономику и право)" и "Естествознание".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Остальные учебные предметы на базовом уровне включаются в индивидуальный учебный план по выбору.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9.3.Для составления индивидуального учебного плана следует: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-включить в учебный план обязательные учебные предметы на базовом уровне (инвариантная часть федерального компонента);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-включить в учебный план региональный (национально-региональный) компонент (в объеме 140 часов за два учебных года);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-составление учебного плана завершается формированием компонента образовательного учреждения (в объёме не менее 280 часов за два учебных года).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9.4.Часы, отведенные на компонент образовательного учреждения, используются </w:t>
      </w: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для</w:t>
      </w:r>
      <w:proofErr w:type="gram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: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-преподавания учебных предметов, предлагаемых образовательным учреждением;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-проведения учебных практик и исследовательской деятельности; осуществления образовательных проектов и т.п.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Их также можно использовать для увеличения количества часов, отведенных на преподавание базовых учебных предметов федерального компонента.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9.5.Количество учебных занятий за 2 года на одного обучающегося - не менее 2170 часов и не более 2590 часов (не более 37 часов в неделю).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9.6.Нормативный срок освоения основной образовательной программы среднего общего образования - 2 года.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Индивидуальный учебный план может предусматривать уменьшение указанного срока за счет ускоренного обучения. Рекомендуемое уменьшение срока освоения основной образовательной программы среднего общего образования составляет не более I года.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bCs/>
          <w:i/>
          <w:color w:val="52596F"/>
          <w:sz w:val="20"/>
          <w:lang w:eastAsia="ru-RU"/>
        </w:rPr>
        <w:t>10. Права и обязанности</w:t>
      </w: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 Школы и родителей (законных представителей)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10.1. Школа: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-проводит экспертизу учебных программ, осуществляет контроль за освоением образовательных программ учащимися, перешедшими на обучение по ИУП;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lastRenderedPageBreak/>
        <w:t>-организует обучение в соответствии с индивидуальным учебным планом и расписанием занятий: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-обеспечивает своевременный подбор учителей: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-осуществляет </w:t>
      </w: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контроль за</w:t>
      </w:r>
      <w:proofErr w:type="gram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 своевременным проведением занятий, консультаций, посещением занятий учащимися, ведением журнала учёта обучения по ИУП не реже 1 раза в четверть.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-предоставляет учащемуся на время обучения бесплатно учебники и другую литературу, имеющуюся в библиотеке: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-обеспечивает получение учащимся методической и консультативной помощи, необходимой для освоения общеобразовательных программ;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-предоставляет учащемуся возможность участвовать в олимпиадах, конкурсах и </w:t>
      </w:r>
      <w:proofErr w:type="spell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т.п</w:t>
      </w: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.-</w:t>
      </w:r>
      <w:proofErr w:type="gram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осуществляет</w:t>
      </w:r>
      <w:proofErr w:type="spell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 промежуточную и итоговую аттестации учащегося.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10.2. При организации </w:t>
      </w: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обучения</w:t>
      </w:r>
      <w:proofErr w:type="gram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 по индивидуальному учебному плану школа должна иметь следующие документы: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-заявление родителей (законных представителей) об организации индивидуального обучения, в том числе ускоренного обучения;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-заявление учащегося в 10-11 классах;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-расписание занятий, консультаций, письменно согласованное с родителями (законными представителями) учащегося и утверждённое директором Школы.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-решение Педагогического совета;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-приказ директора Школы о переводе на ИУП.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10.3.Родители (законные представители):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-способствуют освоению общеобразовательных программ в соответствии с государственными образовательными стандартами, прилагают усилия к освоению учащимися общеобразовательных программ.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-обеспечивают условия для занятий учащегося на дому в соответствии с расписанием, и для прохождения промежуточной и государственной итоговой аттестации.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-создают условия учащемуся для ликвидации академической задолженности и обеспечивают </w:t>
      </w:r>
      <w:proofErr w:type="gramStart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контроль за</w:t>
      </w:r>
      <w:proofErr w:type="gramEnd"/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 xml:space="preserve"> своевременностью её ликвидации в установленные Школой сроки с момента её образования.</w:t>
      </w:r>
    </w:p>
    <w:p w:rsidR="00530037" w:rsidRPr="00530037" w:rsidRDefault="00530037" w:rsidP="00530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</w:pPr>
      <w:r w:rsidRPr="00530037">
        <w:rPr>
          <w:rFonts w:ascii="Arial" w:eastAsia="Times New Roman" w:hAnsi="Arial" w:cs="Arial"/>
          <w:b/>
          <w:i/>
          <w:color w:val="52596F"/>
          <w:sz w:val="20"/>
          <w:szCs w:val="20"/>
          <w:lang w:eastAsia="ru-RU"/>
        </w:rPr>
        <w:t>Срок действия Положения - до внесения новых изменений.</w:t>
      </w:r>
    </w:p>
    <w:p w:rsidR="00D91BFB" w:rsidRDefault="00D91BFB"/>
    <w:sectPr w:rsidR="00D91BFB" w:rsidSect="00D91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037"/>
    <w:rsid w:val="00530037"/>
    <w:rsid w:val="009F3819"/>
    <w:rsid w:val="00B560B0"/>
    <w:rsid w:val="00D9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00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7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3517</Words>
  <Characters>20049</Characters>
  <Application>Microsoft Office Word</Application>
  <DocSecurity>0</DocSecurity>
  <Lines>167</Lines>
  <Paragraphs>47</Paragraphs>
  <ScaleCrop>false</ScaleCrop>
  <Company/>
  <LinksUpToDate>false</LinksUpToDate>
  <CharactersWithSpaces>23519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2017-11-20T17:56:00Z</dcterms:created>
  <dcterms:modified xsi:type="dcterms:W3CDTF">2017-11-20T18:03:00Z</dcterms:modified>
</cp:coreProperties>
</file>