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91" w:type="dxa"/>
        <w:tblBorders>
          <w:bottom w:val="single" w:sz="6" w:space="0" w:color="E2E2E2"/>
        </w:tblBorders>
        <w:tblCellMar>
          <w:left w:w="0" w:type="dxa"/>
          <w:right w:w="0" w:type="dxa"/>
        </w:tblCellMar>
        <w:tblLook w:val="04A0"/>
      </w:tblPr>
      <w:tblGrid>
        <w:gridCol w:w="5146"/>
        <w:gridCol w:w="6845"/>
      </w:tblGrid>
      <w:tr w:rsidR="00D90F8D" w:rsidRPr="00D90F8D" w:rsidTr="00CB478E">
        <w:trPr>
          <w:tblHeader/>
        </w:trPr>
        <w:tc>
          <w:tcPr>
            <w:tcW w:w="11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57166F" w:rsidP="00CB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5716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1"/>
                <w:lang w:eastAsia="ru-RU"/>
              </w:rPr>
              <w:t>ПЛАН ФИНАНСОВО-ХОЗЯЙСТВЕННОЙ ДЕЯТЕЛЬНОСТИ</w:t>
            </w:r>
          </w:p>
        </w:tc>
      </w:tr>
      <w:tr w:rsidR="00D90F8D" w:rsidRPr="00D90F8D" w:rsidTr="00CB478E"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shd w:val="clear" w:color="auto" w:fill="E7F4F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План финансово-хозяйственной деятельности </w:t>
            </w:r>
            <w:proofErr w:type="gramStart"/>
            <w:r w:rsidRPr="00D90F8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на</w:t>
            </w:r>
            <w:proofErr w:type="gramEnd"/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auto" w:fill="E7F4F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CB478E" w:rsidP="00D90F8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2019</w:t>
            </w:r>
            <w:r w:rsidR="00D90F8D" w:rsidRPr="00D90F8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год</w:t>
            </w:r>
          </w:p>
        </w:tc>
      </w:tr>
      <w:tr w:rsidR="00D90F8D" w:rsidRPr="00D90F8D" w:rsidTr="00CB478E"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Плановый период</w:t>
            </w: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CB478E" w:rsidP="00D90F8D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2018 - 2019</w:t>
            </w:r>
            <w:r w:rsidR="00D90F8D" w:rsidRPr="00D90F8D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 xml:space="preserve"> год</w:t>
            </w:r>
          </w:p>
        </w:tc>
      </w:tr>
    </w:tbl>
    <w:p w:rsidR="00D90F8D" w:rsidRPr="00D90F8D" w:rsidRDefault="00D90F8D" w:rsidP="00D90F8D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D90F8D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Показатели финансового состояния учреждения</w:t>
      </w:r>
    </w:p>
    <w:tbl>
      <w:tblPr>
        <w:tblW w:w="10950" w:type="dxa"/>
        <w:tblBorders>
          <w:bottom w:val="single" w:sz="6" w:space="0" w:color="E2E2E2"/>
        </w:tblBorders>
        <w:tblCellMar>
          <w:left w:w="0" w:type="dxa"/>
          <w:right w:w="0" w:type="dxa"/>
        </w:tblCellMar>
        <w:tblLook w:val="04A0"/>
      </w:tblPr>
      <w:tblGrid>
        <w:gridCol w:w="1856"/>
        <w:gridCol w:w="9094"/>
      </w:tblGrid>
      <w:tr w:rsidR="00D90F8D" w:rsidRPr="00D90F8D" w:rsidTr="00D90F8D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DDE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90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90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Сумма, руб.</w:t>
            </w:r>
          </w:p>
        </w:tc>
      </w:tr>
      <w:tr w:rsidR="00D90F8D" w:rsidRPr="00D90F8D" w:rsidTr="00D90F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Сумма балансовой стоимости нефинансовых активов: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Недвижимое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CB478E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30688819,84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Особо ценное движимое имущество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CB478E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30688819,84</w:t>
            </w:r>
          </w:p>
        </w:tc>
      </w:tr>
      <w:tr w:rsidR="00D90F8D" w:rsidRPr="00D90F8D" w:rsidTr="00D90F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Сумма финансовых активов: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Сумма дебиторской задолженности по доходам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7A569F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Сумма дебиторской задолженности по расходам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90F8D" w:rsidRPr="00D90F8D" w:rsidTr="00D90F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Сумма обязательств: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Сумма просроченной кредиторской задолженности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</w:tbl>
    <w:p w:rsidR="00D90F8D" w:rsidRPr="00D90F8D" w:rsidRDefault="00D90F8D" w:rsidP="00D90F8D">
      <w:pPr>
        <w:shd w:val="clear" w:color="auto" w:fill="FFFFFF"/>
        <w:spacing w:after="0" w:line="240" w:lineRule="auto"/>
        <w:outlineLvl w:val="1"/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</w:pPr>
      <w:r w:rsidRPr="00D90F8D">
        <w:rPr>
          <w:rFonts w:ascii="Roboto" w:eastAsia="Times New Roman" w:hAnsi="Roboto" w:cs="Times New Roman"/>
          <w:color w:val="666666"/>
          <w:sz w:val="24"/>
          <w:szCs w:val="24"/>
          <w:lang w:eastAsia="ru-RU"/>
        </w:rPr>
        <w:t>Плановые показатели поступлений и выплат</w:t>
      </w:r>
    </w:p>
    <w:tbl>
      <w:tblPr>
        <w:tblW w:w="10950" w:type="dxa"/>
        <w:tblBorders>
          <w:bottom w:val="single" w:sz="6" w:space="0" w:color="E2E2E2"/>
        </w:tblBorders>
        <w:tblCellMar>
          <w:left w:w="0" w:type="dxa"/>
          <w:right w:w="0" w:type="dxa"/>
        </w:tblCellMar>
        <w:tblLook w:val="04A0"/>
      </w:tblPr>
      <w:tblGrid>
        <w:gridCol w:w="2092"/>
        <w:gridCol w:w="8858"/>
      </w:tblGrid>
      <w:tr w:rsidR="00D90F8D" w:rsidRPr="00D90F8D" w:rsidTr="00D90F8D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EDDEA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90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10950" w:type="dxa"/>
            <w:tcBorders>
              <w:top w:val="nil"/>
              <w:left w:val="nil"/>
              <w:bottom w:val="nil"/>
              <w:right w:val="nil"/>
            </w:tcBorders>
            <w:shd w:val="clear" w:color="auto" w:fill="F5F5F0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90F8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Сумма, руб.</w:t>
            </w:r>
          </w:p>
        </w:tc>
      </w:tr>
      <w:tr w:rsidR="00D90F8D" w:rsidRPr="00D90F8D" w:rsidTr="00D90F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Планируемые суммы поступлений: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Субсидии на выполнение государственного </w:t>
            </w: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(муниципального) задания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Целевые субсидии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Оказание платных услуг (выполнение работ) и иная приносящая доход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90F8D" w:rsidRPr="00D90F8D" w:rsidTr="00D90F8D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Планируемые суммы выплат: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CB478E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7</w:t>
            </w:r>
            <w:r w:rsidR="00B026E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253450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Оплата услуг связи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Оплата транспортных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Оплата коммунальных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Оплата услуг по содержанию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7A569F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Приобретение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Приобретение нематериальных активов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Приобретение материальных запасов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B026EA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7253450</w:t>
            </w:r>
          </w:p>
        </w:tc>
      </w:tr>
      <w:tr w:rsidR="00D90F8D" w:rsidRPr="00D90F8D" w:rsidTr="00D90F8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b/>
                <w:bCs/>
                <w:sz w:val="21"/>
                <w:szCs w:val="21"/>
                <w:lang w:eastAsia="ru-RU"/>
              </w:rPr>
              <w:t>Планируемая сумма выплат по публичным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225" w:type="dxa"/>
              <w:bottom w:w="150" w:type="dxa"/>
              <w:right w:w="225" w:type="dxa"/>
            </w:tcMar>
            <w:vAlign w:val="center"/>
            <w:hideMark/>
          </w:tcPr>
          <w:p w:rsidR="00D90F8D" w:rsidRPr="00D90F8D" w:rsidRDefault="00D90F8D" w:rsidP="00D90F8D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D90F8D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</w:tbl>
    <w:p w:rsidR="00F13473" w:rsidRDefault="00F13473"/>
    <w:sectPr w:rsidR="00F13473" w:rsidSect="00F13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F8D"/>
    <w:rsid w:val="00107311"/>
    <w:rsid w:val="00472070"/>
    <w:rsid w:val="0057166F"/>
    <w:rsid w:val="0070434F"/>
    <w:rsid w:val="007A569F"/>
    <w:rsid w:val="00992421"/>
    <w:rsid w:val="009C6B6B"/>
    <w:rsid w:val="00B026EA"/>
    <w:rsid w:val="00BA767E"/>
    <w:rsid w:val="00C60C35"/>
    <w:rsid w:val="00CB478E"/>
    <w:rsid w:val="00D90F8D"/>
    <w:rsid w:val="00F13473"/>
    <w:rsid w:val="00F6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473"/>
  </w:style>
  <w:style w:type="paragraph" w:styleId="2">
    <w:name w:val="heading 2"/>
    <w:basedOn w:val="a"/>
    <w:link w:val="20"/>
    <w:uiPriority w:val="9"/>
    <w:qFormat/>
    <w:rsid w:val="00D90F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0F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9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Джейран</dc:creator>
  <cp:lastModifiedBy>Аркит</cp:lastModifiedBy>
  <cp:revision>2</cp:revision>
  <dcterms:created xsi:type="dcterms:W3CDTF">2019-03-14T10:26:00Z</dcterms:created>
  <dcterms:modified xsi:type="dcterms:W3CDTF">2019-03-14T10:26:00Z</dcterms:modified>
</cp:coreProperties>
</file>